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60"/>
        <w:gridCol w:w="1920"/>
        <w:gridCol w:w="60"/>
        <w:gridCol w:w="1574"/>
      </w:tblGrid>
      <w:tr w:rsidR="00C54E2B" w:rsidRPr="00C54E2B" w:rsidTr="00C54E2B">
        <w:tc>
          <w:tcPr>
            <w:tcW w:w="5000" w:type="pct"/>
            <w:gridSpan w:val="5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C54E2B" w:rsidRPr="00C54E2B" w:rsidTr="00C54E2B">
        <w:tc>
          <w:tcPr>
            <w:tcW w:w="1756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35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C54E2B" w:rsidRPr="00C54E2B" w:rsidTr="00C54E2B">
        <w:tc>
          <w:tcPr>
            <w:tcW w:w="1756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4E2B" w:rsidRPr="00C54E2B" w:rsidRDefault="00C54E2B" w:rsidP="00C54E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C54E2B" w:rsidRPr="00C54E2B" w:rsidTr="00C54E2B">
        <w:tc>
          <w:tcPr>
            <w:tcW w:w="3850" w:type="pct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54E2B" w:rsidRPr="00C54E2B" w:rsidRDefault="00C54E2B" w:rsidP="00C54E2B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C54E2B" w:rsidRPr="00C54E2B" w:rsidTr="00C54E2B">
        <w:trPr>
          <w:jc w:val="center"/>
        </w:trPr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C54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C54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C54E2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C54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C54E2B" w:rsidRPr="00C54E2B" w:rsidRDefault="00C54E2B" w:rsidP="00C54E2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14.06.2018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(адрес), телефон</w:t>
            </w:r>
            <w:bookmarkStart w:id="0" w:name="_GoBack"/>
            <w:bookmarkEnd w:id="0"/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 w:val="restart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(10)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14.06.2018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C54E2B" w:rsidRPr="00C54E2B" w:rsidTr="00C54E2B"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54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C54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26563263.00</w:t>
            </w:r>
          </w:p>
        </w:tc>
      </w:tr>
    </w:tbl>
    <w:p w:rsidR="00C54E2B" w:rsidRPr="00C54E2B" w:rsidRDefault="00C54E2B" w:rsidP="00C54E2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1226"/>
        <w:gridCol w:w="683"/>
        <w:gridCol w:w="683"/>
        <w:gridCol w:w="637"/>
        <w:gridCol w:w="311"/>
        <w:gridCol w:w="365"/>
        <w:gridCol w:w="370"/>
        <w:gridCol w:w="331"/>
        <w:gridCol w:w="209"/>
        <w:gridCol w:w="411"/>
        <w:gridCol w:w="542"/>
        <w:gridCol w:w="194"/>
        <w:gridCol w:w="179"/>
        <w:gridCol w:w="370"/>
        <w:gridCol w:w="224"/>
        <w:gridCol w:w="209"/>
        <w:gridCol w:w="411"/>
        <w:gridCol w:w="523"/>
        <w:gridCol w:w="263"/>
        <w:gridCol w:w="350"/>
        <w:gridCol w:w="449"/>
        <w:gridCol w:w="350"/>
        <w:gridCol w:w="436"/>
        <w:gridCol w:w="478"/>
        <w:gridCol w:w="489"/>
        <w:gridCol w:w="607"/>
        <w:gridCol w:w="502"/>
        <w:gridCol w:w="449"/>
        <w:gridCol w:w="749"/>
        <w:gridCol w:w="521"/>
        <w:gridCol w:w="526"/>
        <w:gridCol w:w="432"/>
      </w:tblGrid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Преимущества, предоставля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Изготовление и поставка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формы федеральных государственных гражданских служащих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Оказание услуг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Оказание услуг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114333.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ость поставки товаров (выполнения работ, оказания услуг):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1143.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5716.67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Отмена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термография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329.25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руководителя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исходящих документов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Путевой лист легкового автомобиля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/м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протокола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Т-2ГС (МС)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входящих документов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переплетного картона толщиной 1,5-2 мм, обтянутого материалом типа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(н/о)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первичного учета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бумвинил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приказа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(синяя)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sym w:font="Symbol" w:char="F02D"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бложка папок выклеена переплетным материалом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с символикой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верхней обложки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с символикой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обложки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выполнена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Обложка для почетной грамоты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Листовка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чистоцеллулозная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с символикой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яркая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непрозачного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30л. - 1600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мешки для мусора 60л - 230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х/б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1114.94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 xml:space="preserve">Отмена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Канцелярские принадлежности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чернографитный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- 600шт., папка-уголок - 100шт., ручка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синяя - 400шт, ручка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гелевая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10 - 50шт.,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№24/6 - 50шт., ножницы - 40шт., маркеры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., папка регистратор -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80шт, папка скоросшиватель пластиковая - 30шт, файл вкладыш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санузлов УФНС России по Рязанской области по адресу: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15235.75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Электронный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29993.94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листов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срока исполнения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систем пожарной сигнализации,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оповещения и управления эвакуацией людей, видеонаблюдения, контроля и управления доступом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предрейсового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22 рубля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Государственным производственным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0,50 рублей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2,5 рубля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4 рубля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номиналом 1,5 рубля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25 рублей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10 рублей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 рублей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3 рубля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6 рублей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2 рубля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Должны быть отпечатаны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50 рублей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Должны быть отпечатаны Государственн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Госзнак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 из иностранных государств в соответствии с постановлением Правительства Российской Федерации от 26.09.2016 № 968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Расходные 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приказом Минэкономразвития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России № 155 от 25.03.2014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Запчасти для оргтехники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КонсультантПлюс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информационных услуг по сопровождению нетиповой бухгалтерской информационной системы, установленной в Управлении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подписке на диски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информационно - технического сопровождения (ИТС Бюджет)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рабочих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Скоросшиватель картонный "Дело"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;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Экологический класс;  значение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 Не ниже К5,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23795.94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237959.37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рабочих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Корзина для бумаг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Пластиковая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Мешки для мусора 120 л.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Полотенце бумажное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Мешки для мусора 30 л.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рабочих дней с даты заключения контракта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431.83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Ерш для унитаза с подставкой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Освежитель воздуха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Перчатки ПВХ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Мыло туалетное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Кусковое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Чистящее средство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Перчатки резиновые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Средство для мытья стекол и зеркал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Моющее средство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Насадка для швабры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Материал: матерчатая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микрофибра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,с</w:t>
            </w:r>
            <w:proofErr w:type="spellEnd"/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Чистящее средство для туалета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Салфетка вискозная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Губка для посуды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Ведро с отжимом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Салфетки из микрофибры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Мыло туалетное жидкое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Батарейка АА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Типоразмер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элемента питания AA LR6 (пальчиковые) Напряжение 1.5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Батарейка ААА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Типоразмер элемента питания AAA LR03 (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мизинчиковые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) Напряжение 1.5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Сетевой фильтр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евростандарта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заземлением. Должно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быть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Салфетки для оргтехники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1143.33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А5 на спирали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Клей-карандаш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Зажим для бумаг 51 мм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</w:t>
            </w:r>
            <w:proofErr w:type="spellEnd"/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/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Лоток для бумаг горизонтальный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Пластилин пломбировочный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Ножницы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е65, с окном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Скрепки 28 мм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шариковая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Бумага для записей клеевая 76ммх76мм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Линейка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Скобы для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Скобы для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№10, не менее 1000 шт./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Закладки с клеевым краем, «Флажки»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Европодвес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е65, с подсказом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Лоток для бумаг вертикальный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Скобы для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степлера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24/6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Скобы для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№24/6, не менее 1000 шт./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Папка-скоросшиватель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С5, с подсказом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С5, с окном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запечатка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Корректирующая жидкость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Степлер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№10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Ластик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Папка-конверт на кнопке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Папка-конверт формата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Файл-вкладыш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прозрачный, не менее 100 шт./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Нож канцелярский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автофиксация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Папка-уголок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Скрепки 50 мм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Маркеры-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текстовыделители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Набор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текстовыделителей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Конверт почтовый С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 подсказом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телефонов и цифровой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платы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(выполнения работ, оказания 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21290.79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приказом Минэкономразвития России № 155 от 25.03.2014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Цифровой телефон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Плата цифровая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работ, оказания 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4306.66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приказом Минэкономразвития России № 155 от 25.03.2014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Жесткий диск для сервера HP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Proliant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Жесткий диск для IBM 3850 М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комплектующих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702.20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осуществлении закупок, а также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Карта </w:t>
            </w:r>
            <w:proofErr w:type="spell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видеозахвата</w:t>
            </w:r>
            <w:proofErr w:type="spell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PTZ-камера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Веб-камера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Колонки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сканеров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двухмерного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приказом Минэкономразвития России № 155 от 25.03.2014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Сканер 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двухмерного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штрих-кода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Приобретение сре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дств пр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(выполнения работ, оказания услуг): один этап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E2B" w:rsidRPr="00C54E2B" w:rsidTr="00C54E2B"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Приобретение сре</w:t>
            </w:r>
            <w:proofErr w:type="gramStart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дств пр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gridSpan w:val="4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25609159.54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27532030.20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21041937.51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C54E2B" w:rsidRPr="00C54E2B" w:rsidTr="00C54E2B">
        <w:tc>
          <w:tcPr>
            <w:tcW w:w="0" w:type="auto"/>
            <w:gridSpan w:val="4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C54E2B" w:rsidRDefault="00C54E2B" w:rsidP="00C54E2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54E2B" w:rsidRDefault="00C54E2B" w:rsidP="00C54E2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54E2B" w:rsidRPr="00C54E2B" w:rsidRDefault="00C54E2B" w:rsidP="00C54E2B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C54E2B" w:rsidRPr="00C54E2B" w:rsidTr="00C54E2B"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4E2B" w:rsidRPr="00C54E2B" w:rsidRDefault="00C54E2B" w:rsidP="00C54E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C54E2B" w:rsidRPr="00C54E2B" w:rsidTr="00C54E2B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54E2B" w:rsidRPr="00C54E2B" w:rsidRDefault="00C54E2B" w:rsidP="00C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C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C54E2B" w:rsidRPr="00C54E2B" w:rsidRDefault="00C54E2B" w:rsidP="00C54E2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54E2B" w:rsidRPr="00C54E2B" w:rsidSect="00C54E2B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1F"/>
    <w:rsid w:val="005B4B1F"/>
    <w:rsid w:val="00C54E2B"/>
    <w:rsid w:val="00E2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54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4E2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4E2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54E2B"/>
  </w:style>
  <w:style w:type="character" w:styleId="a3">
    <w:name w:val="Hyperlink"/>
    <w:basedOn w:val="a0"/>
    <w:uiPriority w:val="99"/>
    <w:semiHidden/>
    <w:unhideWhenUsed/>
    <w:rsid w:val="00C54E2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E2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54E2B"/>
    <w:rPr>
      <w:b/>
      <w:bCs/>
    </w:rPr>
  </w:style>
  <w:style w:type="paragraph" w:styleId="a6">
    <w:name w:val="Normal (Web)"/>
    <w:basedOn w:val="a"/>
    <w:uiPriority w:val="99"/>
    <w:semiHidden/>
    <w:unhideWhenUsed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54E2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C54E2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54E2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54E2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54E2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54E2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54E2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54E2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54E2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54E2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54E2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54E2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54E2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54E2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54E2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54E2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C54E2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C54E2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54E2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54E2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54E2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54E2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54E2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C54E2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54E2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54E2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54E2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54E2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54E2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54E2B"/>
  </w:style>
  <w:style w:type="character" w:customStyle="1" w:styleId="dynatree-vline">
    <w:name w:val="dynatree-vline"/>
    <w:basedOn w:val="a0"/>
    <w:rsid w:val="00C54E2B"/>
  </w:style>
  <w:style w:type="character" w:customStyle="1" w:styleId="dynatree-connector">
    <w:name w:val="dynatree-connector"/>
    <w:basedOn w:val="a0"/>
    <w:rsid w:val="00C54E2B"/>
  </w:style>
  <w:style w:type="character" w:customStyle="1" w:styleId="dynatree-expander">
    <w:name w:val="dynatree-expander"/>
    <w:basedOn w:val="a0"/>
    <w:rsid w:val="00C54E2B"/>
  </w:style>
  <w:style w:type="character" w:customStyle="1" w:styleId="dynatree-icon">
    <w:name w:val="dynatree-icon"/>
    <w:basedOn w:val="a0"/>
    <w:rsid w:val="00C54E2B"/>
  </w:style>
  <w:style w:type="character" w:customStyle="1" w:styleId="dynatree-checkbox">
    <w:name w:val="dynatree-checkbox"/>
    <w:basedOn w:val="a0"/>
    <w:rsid w:val="00C54E2B"/>
  </w:style>
  <w:style w:type="character" w:customStyle="1" w:styleId="dynatree-radio">
    <w:name w:val="dynatree-radio"/>
    <w:basedOn w:val="a0"/>
    <w:rsid w:val="00C54E2B"/>
  </w:style>
  <w:style w:type="character" w:customStyle="1" w:styleId="dynatree-drag-helper-img">
    <w:name w:val="dynatree-drag-helper-img"/>
    <w:basedOn w:val="a0"/>
    <w:rsid w:val="00C54E2B"/>
  </w:style>
  <w:style w:type="character" w:customStyle="1" w:styleId="dynatree-drag-source">
    <w:name w:val="dynatree-drag-source"/>
    <w:basedOn w:val="a0"/>
    <w:rsid w:val="00C54E2B"/>
    <w:rPr>
      <w:shd w:val="clear" w:color="auto" w:fill="E0E0E0"/>
    </w:rPr>
  </w:style>
  <w:style w:type="paragraph" w:customStyle="1" w:styleId="mainlink1">
    <w:name w:val="mainlink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54E2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54E2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54E2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54E2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54E2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54E2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54E2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54E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54E2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54E2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54E2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54E2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54E2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54E2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54E2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54E2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54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54E2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54E2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54E2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54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54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54E2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54E2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54E2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54E2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54E2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54E2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54E2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54E2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54E2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54E2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54E2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54E2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54E2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54E2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54E2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54E2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54E2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54E2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54E2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54E2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54E2B"/>
  </w:style>
  <w:style w:type="character" w:customStyle="1" w:styleId="dynatree-icon1">
    <w:name w:val="dynatree-icon1"/>
    <w:basedOn w:val="a0"/>
    <w:rsid w:val="00C54E2B"/>
  </w:style>
  <w:style w:type="paragraph" w:customStyle="1" w:styleId="confirmdialogheader1">
    <w:name w:val="confirmdialogheader1"/>
    <w:basedOn w:val="a"/>
    <w:rsid w:val="00C54E2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C54E2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54E2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54E2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C54E2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C54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4E2B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4E2B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54E2B"/>
  </w:style>
  <w:style w:type="character" w:styleId="a3">
    <w:name w:val="Hyperlink"/>
    <w:basedOn w:val="a0"/>
    <w:uiPriority w:val="99"/>
    <w:semiHidden/>
    <w:unhideWhenUsed/>
    <w:rsid w:val="00C54E2B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E2B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C54E2B"/>
    <w:rPr>
      <w:b/>
      <w:bCs/>
    </w:rPr>
  </w:style>
  <w:style w:type="paragraph" w:styleId="a6">
    <w:name w:val="Normal (Web)"/>
    <w:basedOn w:val="a"/>
    <w:uiPriority w:val="99"/>
    <w:semiHidden/>
    <w:unhideWhenUsed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C54E2B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C54E2B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C54E2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C54E2B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C54E2B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C54E2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C54E2B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C54E2B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C54E2B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C54E2B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C54E2B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C54E2B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C54E2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C54E2B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C54E2B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C54E2B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C54E2B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C54E2B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C54E2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C54E2B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C54E2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C54E2B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C54E2B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C54E2B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C54E2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C54E2B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C54E2B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C54E2B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C54E2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C54E2B"/>
  </w:style>
  <w:style w:type="character" w:customStyle="1" w:styleId="dynatree-vline">
    <w:name w:val="dynatree-vline"/>
    <w:basedOn w:val="a0"/>
    <w:rsid w:val="00C54E2B"/>
  </w:style>
  <w:style w:type="character" w:customStyle="1" w:styleId="dynatree-connector">
    <w:name w:val="dynatree-connector"/>
    <w:basedOn w:val="a0"/>
    <w:rsid w:val="00C54E2B"/>
  </w:style>
  <w:style w:type="character" w:customStyle="1" w:styleId="dynatree-expander">
    <w:name w:val="dynatree-expander"/>
    <w:basedOn w:val="a0"/>
    <w:rsid w:val="00C54E2B"/>
  </w:style>
  <w:style w:type="character" w:customStyle="1" w:styleId="dynatree-icon">
    <w:name w:val="dynatree-icon"/>
    <w:basedOn w:val="a0"/>
    <w:rsid w:val="00C54E2B"/>
  </w:style>
  <w:style w:type="character" w:customStyle="1" w:styleId="dynatree-checkbox">
    <w:name w:val="dynatree-checkbox"/>
    <w:basedOn w:val="a0"/>
    <w:rsid w:val="00C54E2B"/>
  </w:style>
  <w:style w:type="character" w:customStyle="1" w:styleId="dynatree-radio">
    <w:name w:val="dynatree-radio"/>
    <w:basedOn w:val="a0"/>
    <w:rsid w:val="00C54E2B"/>
  </w:style>
  <w:style w:type="character" w:customStyle="1" w:styleId="dynatree-drag-helper-img">
    <w:name w:val="dynatree-drag-helper-img"/>
    <w:basedOn w:val="a0"/>
    <w:rsid w:val="00C54E2B"/>
  </w:style>
  <w:style w:type="character" w:customStyle="1" w:styleId="dynatree-drag-source">
    <w:name w:val="dynatree-drag-source"/>
    <w:basedOn w:val="a0"/>
    <w:rsid w:val="00C54E2B"/>
    <w:rPr>
      <w:shd w:val="clear" w:color="auto" w:fill="E0E0E0"/>
    </w:rPr>
  </w:style>
  <w:style w:type="paragraph" w:customStyle="1" w:styleId="mainlink1">
    <w:name w:val="mainlink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C54E2B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C54E2B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C54E2B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C54E2B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C54E2B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C54E2B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C54E2B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C54E2B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C54E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C54E2B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C54E2B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C54E2B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C54E2B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C54E2B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C54E2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C54E2B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C54E2B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C54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C54E2B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C54E2B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C54E2B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C54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C54E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C54E2B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C54E2B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C54E2B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C54E2B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C54E2B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C54E2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C54E2B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C54E2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C54E2B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C54E2B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C54E2B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C54E2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C54E2B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C54E2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C54E2B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C54E2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C54E2B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C54E2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C54E2B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C54E2B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C54E2B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C54E2B"/>
  </w:style>
  <w:style w:type="character" w:customStyle="1" w:styleId="dynatree-icon1">
    <w:name w:val="dynatree-icon1"/>
    <w:basedOn w:val="a0"/>
    <w:rsid w:val="00C54E2B"/>
  </w:style>
  <w:style w:type="paragraph" w:customStyle="1" w:styleId="confirmdialogheader1">
    <w:name w:val="confirmdialogheader1"/>
    <w:basedOn w:val="a"/>
    <w:rsid w:val="00C54E2B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C54E2B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C54E2B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C5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C54E2B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C54E2B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C54E2B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5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0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2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1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2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86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54</Pages>
  <Words>11665</Words>
  <Characters>66497</Characters>
  <Application>Microsoft Office Word</Application>
  <DocSecurity>0</DocSecurity>
  <Lines>554</Lines>
  <Paragraphs>156</Paragraphs>
  <ScaleCrop>false</ScaleCrop>
  <Company/>
  <LinksUpToDate>false</LinksUpToDate>
  <CharactersWithSpaces>78006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2018-06-14T12:21:00Z</dcterms:created>
  <dcterms:modified xsi:type="dcterms:W3CDTF">2018-06-14T12:28:00Z</dcterms:modified>
</cp:coreProperties>
</file>